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72" w:rsidRDefault="00063A72" w:rsidP="00063A7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063A72" w:rsidRDefault="00063A72" w:rsidP="00063A72">
      <w:pPr>
        <w:autoSpaceDE w:val="0"/>
        <w:autoSpaceDN w:val="0"/>
        <w:adjustRightInd w:val="0"/>
        <w:spacing w:after="0" w:line="240" w:lineRule="auto"/>
        <w:rPr>
          <w:rFonts w:ascii="Tahoma" w:hAnsi="Tahoma" w:cs="Tahoma"/>
          <w:sz w:val="20"/>
          <w:szCs w:val="20"/>
        </w:rPr>
      </w:pPr>
    </w:p>
    <w:p w:rsidR="00063A72" w:rsidRDefault="00063A72" w:rsidP="00063A72">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63A72">
        <w:tc>
          <w:tcPr>
            <w:tcW w:w="4677" w:type="dxa"/>
          </w:tcPr>
          <w:p w:rsidR="00063A72" w:rsidRDefault="00063A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января 2016 года</w:t>
            </w:r>
          </w:p>
        </w:tc>
        <w:tc>
          <w:tcPr>
            <w:tcW w:w="4677" w:type="dxa"/>
          </w:tcPr>
          <w:p w:rsidR="00063A72" w:rsidRDefault="00063A7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4-оз</w:t>
            </w:r>
          </w:p>
        </w:tc>
      </w:tr>
    </w:tbl>
    <w:p w:rsidR="00063A72" w:rsidRDefault="00063A72" w:rsidP="00063A7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ХАНТЫ-МАНСИЙСКИЙ АВТОНОМНЫЙ ОКРУГ - ЮГРА</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РЕГУЛИРОВАНИИ ОТДЕЛЬНЫХ ОТНОШЕНИЙ В СФЕРЕ ОРГАНИЗАЦИИ</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ОБЕСПЕЧЕНИЯ ПИТАНИЕМ ОБУЧАЮЩИХСЯ В ГОСУДАРСТВЕННЫХ</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ОБРАЗОВАТЕЛЬНЫХ ОРГАНИЗАЦИЯХ, ЧАСТНЫХ ПРОФЕССИОНАЛЬНЫХ</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ОБРАЗОВАТЕЛЬНЫХ ОРГАНИЗАЦИЯХ, МУНИЦИПАЛЬНЫХ</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ОБЩЕОБРАЗОВАТЕЛЬНЫХ ОРГАНИЗАЦИЯХ, ЧАСТНЫХ</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ОБЩЕОБРАЗОВАТЕЛЬНЫХ ОРГАНИЗАЦИЯХ, РАСПОЛОЖЕННЫХ</w:t>
      </w:r>
    </w:p>
    <w:p w:rsidR="00063A72" w:rsidRDefault="00063A72" w:rsidP="00063A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ХАНТЫ-МАНСИЙСКОМ АВТОНОМНОМ ОКРУГЕ - ЮГРЕ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 Думой Ханты-Мансийского</w:t>
      </w:r>
    </w:p>
    <w:p w:rsidR="00063A72" w:rsidRDefault="00063A72" w:rsidP="00063A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автономного округа - Югры 28 января 2016 года</w:t>
      </w:r>
    </w:p>
    <w:p w:rsidR="00063A72" w:rsidRDefault="00063A72" w:rsidP="00063A72">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063A72">
        <w:trPr>
          <w:jc w:val="center"/>
        </w:trPr>
        <w:tc>
          <w:tcPr>
            <w:tcW w:w="5000" w:type="pct"/>
            <w:tcBorders>
              <w:left w:val="single" w:sz="24" w:space="0" w:color="CED3F1"/>
              <w:right w:val="single" w:sz="24" w:space="0" w:color="F4F3F8"/>
            </w:tcBorders>
            <w:shd w:val="clear" w:color="auto" w:fill="F4F3F8"/>
          </w:tcPr>
          <w:p w:rsidR="00063A72" w:rsidRDefault="00063A7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063A72" w:rsidRDefault="00063A7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Законов ХМАО - Югры от 23.02.2018 </w:t>
            </w:r>
            <w:hyperlink r:id="rId6" w:history="1">
              <w:r>
                <w:rPr>
                  <w:rFonts w:ascii="Times New Roman" w:hAnsi="Times New Roman" w:cs="Times New Roman"/>
                  <w:color w:val="0000FF"/>
                  <w:sz w:val="24"/>
                  <w:szCs w:val="24"/>
                </w:rPr>
                <w:t>N 3-оз</w:t>
              </w:r>
            </w:hyperlink>
            <w:r>
              <w:rPr>
                <w:rFonts w:ascii="Times New Roman" w:hAnsi="Times New Roman" w:cs="Times New Roman"/>
                <w:color w:val="392C69"/>
                <w:sz w:val="24"/>
                <w:szCs w:val="24"/>
              </w:rPr>
              <w:t xml:space="preserve">, от 28.02.2019 </w:t>
            </w:r>
            <w:hyperlink r:id="rId7" w:history="1">
              <w:r>
                <w:rPr>
                  <w:rFonts w:ascii="Times New Roman" w:hAnsi="Times New Roman" w:cs="Times New Roman"/>
                  <w:color w:val="0000FF"/>
                  <w:sz w:val="24"/>
                  <w:szCs w:val="24"/>
                </w:rPr>
                <w:t>N 8-оз</w:t>
              </w:r>
            </w:hyperlink>
            <w:r>
              <w:rPr>
                <w:rFonts w:ascii="Times New Roman" w:hAnsi="Times New Roman" w:cs="Times New Roman"/>
                <w:color w:val="392C69"/>
                <w:sz w:val="24"/>
                <w:szCs w:val="24"/>
              </w:rPr>
              <w:t>,</w:t>
            </w:r>
          </w:p>
          <w:p w:rsidR="00063A72" w:rsidRDefault="00063A7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21.11.2019 </w:t>
            </w:r>
            <w:hyperlink r:id="rId8" w:history="1">
              <w:r>
                <w:rPr>
                  <w:rFonts w:ascii="Times New Roman" w:hAnsi="Times New Roman" w:cs="Times New Roman"/>
                  <w:color w:val="0000FF"/>
                  <w:sz w:val="24"/>
                  <w:szCs w:val="24"/>
                </w:rPr>
                <w:t>N 84-оз</w:t>
              </w:r>
            </w:hyperlink>
            <w:r>
              <w:rPr>
                <w:rFonts w:ascii="Times New Roman" w:hAnsi="Times New Roman" w:cs="Times New Roman"/>
                <w:color w:val="392C69"/>
                <w:sz w:val="24"/>
                <w:szCs w:val="24"/>
              </w:rPr>
              <w:t xml:space="preserve">, от 21.11.2019 </w:t>
            </w:r>
            <w:hyperlink r:id="rId9" w:history="1">
              <w:r>
                <w:rPr>
                  <w:rFonts w:ascii="Times New Roman" w:hAnsi="Times New Roman" w:cs="Times New Roman"/>
                  <w:color w:val="0000FF"/>
                  <w:sz w:val="24"/>
                  <w:szCs w:val="24"/>
                </w:rPr>
                <w:t>N 85-оз</w:t>
              </w:r>
            </w:hyperlink>
            <w:r>
              <w:rPr>
                <w:rFonts w:ascii="Times New Roman" w:hAnsi="Times New Roman" w:cs="Times New Roman"/>
                <w:color w:val="392C69"/>
                <w:sz w:val="24"/>
                <w:szCs w:val="24"/>
              </w:rPr>
              <w:t xml:space="preserve">, от 26.03.2020 </w:t>
            </w:r>
            <w:hyperlink r:id="rId10" w:history="1">
              <w:r>
                <w:rPr>
                  <w:rFonts w:ascii="Times New Roman" w:hAnsi="Times New Roman" w:cs="Times New Roman"/>
                  <w:color w:val="0000FF"/>
                  <w:sz w:val="24"/>
                  <w:szCs w:val="24"/>
                </w:rPr>
                <w:t>N 32-оз</w:t>
              </w:r>
            </w:hyperlink>
            <w:r>
              <w:rPr>
                <w:rFonts w:ascii="Times New Roman" w:hAnsi="Times New Roman" w:cs="Times New Roman"/>
                <w:color w:val="392C69"/>
                <w:sz w:val="24"/>
                <w:szCs w:val="24"/>
              </w:rPr>
              <w:t>,</w:t>
            </w:r>
          </w:p>
          <w:p w:rsidR="00063A72" w:rsidRDefault="00063A7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28.05.2020 </w:t>
            </w:r>
            <w:hyperlink r:id="rId11" w:history="1">
              <w:r>
                <w:rPr>
                  <w:rFonts w:ascii="Times New Roman" w:hAnsi="Times New Roman" w:cs="Times New Roman"/>
                  <w:color w:val="0000FF"/>
                  <w:sz w:val="24"/>
                  <w:szCs w:val="24"/>
                </w:rPr>
                <w:t>N 56-оз</w:t>
              </w:r>
            </w:hyperlink>
            <w:r>
              <w:rPr>
                <w:rFonts w:ascii="Times New Roman" w:hAnsi="Times New Roman" w:cs="Times New Roman"/>
                <w:color w:val="392C69"/>
                <w:sz w:val="24"/>
                <w:szCs w:val="24"/>
              </w:rPr>
              <w:t xml:space="preserve">, от 25.12.2020 </w:t>
            </w:r>
            <w:hyperlink r:id="rId12" w:history="1">
              <w:r>
                <w:rPr>
                  <w:rFonts w:ascii="Times New Roman" w:hAnsi="Times New Roman" w:cs="Times New Roman"/>
                  <w:color w:val="0000FF"/>
                  <w:sz w:val="24"/>
                  <w:szCs w:val="24"/>
                </w:rPr>
                <w:t>N 132-оз</w:t>
              </w:r>
            </w:hyperlink>
            <w:r>
              <w:rPr>
                <w:rFonts w:ascii="Times New Roman" w:hAnsi="Times New Roman" w:cs="Times New Roman"/>
                <w:color w:val="392C69"/>
                <w:sz w:val="24"/>
                <w:szCs w:val="24"/>
              </w:rPr>
              <w:t>)</w:t>
            </w:r>
          </w:p>
        </w:tc>
      </w:tr>
    </w:tbl>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Закон в соответствии с федеральными законами, </w:t>
      </w:r>
      <w:hyperlink r:id="rId13" w:history="1">
        <w:r>
          <w:rPr>
            <w:rFonts w:ascii="Times New Roman" w:hAnsi="Times New Roman" w:cs="Times New Roman"/>
            <w:color w:val="0000FF"/>
            <w:sz w:val="24"/>
            <w:szCs w:val="24"/>
          </w:rPr>
          <w:t>Уставом</w:t>
        </w:r>
      </w:hyperlink>
      <w:r>
        <w:rPr>
          <w:rFonts w:ascii="Times New Roman" w:hAnsi="Times New Roman" w:cs="Times New Roman"/>
          <w:sz w:val="24"/>
          <w:szCs w:val="24"/>
        </w:rPr>
        <w:t xml:space="preserve"> (Основным законом) Ханты-Мансийского автономного округа - Югры, иными законами Ханты-Мансийского автономного округа - Югры (далее также - автономный округ) регулирует отдельные отношения в сфере организации и обеспечения питанием обучающихся по очной форме (далее также - обучающиеся)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государственной власти Ханты-Мансийского автономного округа - Югры (далее также - государственные образовательные организации), и расположенных в Ханты-Мансийском автономном округе - Югре частных профессиональных 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также - частные общеобразовательные организации), а также наделяет органы местного самоуправления муниципальных образований автономного округа (далее также - органы местного самоуправления) отдельным государственным полномочием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дети-инвалиды),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w:t>
      </w:r>
      <w:r>
        <w:rPr>
          <w:rFonts w:ascii="Times New Roman" w:hAnsi="Times New Roman" w:cs="Times New Roman"/>
          <w:sz w:val="24"/>
          <w:szCs w:val="24"/>
        </w:rPr>
        <w:lastRenderedPageBreak/>
        <w:t>основные общеобразовательные программы, обучение которых организовано общеобразовательными организациями на дому (далее - отдельное государственное полномочие).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ХМАО - Югры от 28.02.2019 </w:t>
      </w:r>
      <w:hyperlink r:id="rId14" w:history="1">
        <w:r>
          <w:rPr>
            <w:rFonts w:ascii="Times New Roman" w:hAnsi="Times New Roman" w:cs="Times New Roman"/>
            <w:color w:val="0000FF"/>
            <w:sz w:val="24"/>
            <w:szCs w:val="24"/>
          </w:rPr>
          <w:t>N 8-оз</w:t>
        </w:r>
      </w:hyperlink>
      <w:r>
        <w:rPr>
          <w:rFonts w:ascii="Times New Roman" w:hAnsi="Times New Roman" w:cs="Times New Roman"/>
          <w:sz w:val="24"/>
          <w:szCs w:val="24"/>
        </w:rPr>
        <w:t xml:space="preserve">, от 21.11.2019 </w:t>
      </w:r>
      <w:hyperlink r:id="rId15" w:history="1">
        <w:r>
          <w:rPr>
            <w:rFonts w:ascii="Times New Roman" w:hAnsi="Times New Roman" w:cs="Times New Roman"/>
            <w:color w:val="0000FF"/>
            <w:sz w:val="24"/>
            <w:szCs w:val="24"/>
          </w:rPr>
          <w:t>N 85-оз</w:t>
        </w:r>
      </w:hyperlink>
      <w:r>
        <w:rPr>
          <w:rFonts w:ascii="Times New Roman" w:hAnsi="Times New Roman" w:cs="Times New Roman"/>
          <w:sz w:val="24"/>
          <w:szCs w:val="24"/>
        </w:rPr>
        <w:t>)</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законодательством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 возлагается на данные организации.</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законодательством обучающиеся по образовательным программам начального общего образования в государственных образовательных организациях и муниципальных общеобразовательных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ХМАО - Югры от 28.05.2020 N 56-оз)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Отдельным категориям обучающихся в государственных образовательных организациях, частных общеобразовательных организациях, муниципальных общеобразовательных организациях и частных профессиональных образовательных организациях за счет ассигнований из бюджета автономного округа в соответствии со </w:t>
      </w:r>
      <w:hyperlink w:anchor="Par35" w:history="1">
        <w:r>
          <w:rPr>
            <w:rFonts w:ascii="Times New Roman" w:hAnsi="Times New Roman" w:cs="Times New Roman"/>
            <w:color w:val="0000FF"/>
            <w:sz w:val="24"/>
            <w:szCs w:val="24"/>
          </w:rPr>
          <w:t>статьей 2</w:t>
        </w:r>
      </w:hyperlink>
      <w:r>
        <w:rPr>
          <w:rFonts w:ascii="Times New Roman" w:hAnsi="Times New Roman" w:cs="Times New Roman"/>
          <w:sz w:val="24"/>
          <w:szCs w:val="24"/>
        </w:rPr>
        <w:t xml:space="preserve"> настоящего Закона оказывается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на время их пребывания в семьях родственников или других граждан в выходные, праздничные и каникулярные дни, в виде предоставления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ХМАО - Югры от 28.02.2019 </w:t>
      </w:r>
      <w:hyperlink r:id="rId17" w:history="1">
        <w:r>
          <w:rPr>
            <w:rFonts w:ascii="Times New Roman" w:hAnsi="Times New Roman" w:cs="Times New Roman"/>
            <w:color w:val="0000FF"/>
            <w:sz w:val="24"/>
            <w:szCs w:val="24"/>
          </w:rPr>
          <w:t>N 8-оз</w:t>
        </w:r>
      </w:hyperlink>
      <w:r>
        <w:rPr>
          <w:rFonts w:ascii="Times New Roman" w:hAnsi="Times New Roman" w:cs="Times New Roman"/>
          <w:sz w:val="24"/>
          <w:szCs w:val="24"/>
        </w:rPr>
        <w:t xml:space="preserve">, от 21.11.2019 </w:t>
      </w:r>
      <w:hyperlink r:id="rId18" w:history="1">
        <w:r>
          <w:rPr>
            <w:rFonts w:ascii="Times New Roman" w:hAnsi="Times New Roman" w:cs="Times New Roman"/>
            <w:color w:val="0000FF"/>
            <w:sz w:val="24"/>
            <w:szCs w:val="24"/>
          </w:rPr>
          <w:t>N 85-оз</w:t>
        </w:r>
      </w:hyperlink>
      <w:r>
        <w:rPr>
          <w:rFonts w:ascii="Times New Roman" w:hAnsi="Times New Roman" w:cs="Times New Roman"/>
          <w:sz w:val="24"/>
          <w:szCs w:val="24"/>
        </w:rPr>
        <w:t>)</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 счет ассигнований из бюджета автономного округа в порядке и размерах, установленных Правительством Ханты-Мансийского автономного округа - Югры (далее также - Правительство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за исключением обучающихся, указанных в </w:t>
      </w:r>
      <w:hyperlink w:anchor="Par42" w:history="1">
        <w:r>
          <w:rPr>
            <w:rFonts w:ascii="Times New Roman" w:hAnsi="Times New Roman" w:cs="Times New Roman"/>
            <w:color w:val="0000FF"/>
            <w:sz w:val="24"/>
            <w:szCs w:val="24"/>
          </w:rPr>
          <w:t>подпунктах 3</w:t>
        </w:r>
      </w:hyperlink>
      <w:r>
        <w:rPr>
          <w:rFonts w:ascii="Times New Roman" w:hAnsi="Times New Roman" w:cs="Times New Roman"/>
          <w:sz w:val="24"/>
          <w:szCs w:val="24"/>
        </w:rPr>
        <w:t xml:space="preserve"> и </w:t>
      </w:r>
      <w:hyperlink w:anchor="Par45" w:history="1">
        <w:r>
          <w:rPr>
            <w:rFonts w:ascii="Times New Roman" w:hAnsi="Times New Roman" w:cs="Times New Roman"/>
            <w:color w:val="0000FF"/>
            <w:sz w:val="24"/>
            <w:szCs w:val="24"/>
          </w:rPr>
          <w:t>5 пункта 1 статьи 2</w:t>
        </w:r>
      </w:hyperlink>
      <w:r>
        <w:rPr>
          <w:rFonts w:ascii="Times New Roman" w:hAnsi="Times New Roman" w:cs="Times New Roman"/>
          <w:sz w:val="24"/>
          <w:szCs w:val="24"/>
        </w:rPr>
        <w:t xml:space="preserve"> настоящего Закона.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Par35"/>
      <w:bookmarkEnd w:id="0"/>
      <w:r>
        <w:rPr>
          <w:rFonts w:ascii="Times New Roman" w:hAnsi="Times New Roman" w:cs="Times New Roman"/>
          <w:b/>
          <w:bCs/>
          <w:sz w:val="24"/>
          <w:szCs w:val="24"/>
        </w:rPr>
        <w:t>Статья 2. Оказание социальной поддержки отдельным категориям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bookmarkStart w:id="1" w:name="Par37"/>
      <w:bookmarkEnd w:id="1"/>
      <w:r>
        <w:rPr>
          <w:rFonts w:ascii="Times New Roman" w:hAnsi="Times New Roman" w:cs="Times New Roman"/>
          <w:sz w:val="24"/>
          <w:szCs w:val="24"/>
        </w:rPr>
        <w:t>1. Социальная поддержка в виде предоставления двухразового питания в учебное время по месту нахождения образовательной организации оказывается: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38"/>
      <w:bookmarkEnd w:id="2"/>
      <w:r>
        <w:rPr>
          <w:rFonts w:ascii="Times New Roman" w:hAnsi="Times New Roman" w:cs="Times New Roman"/>
          <w:sz w:val="24"/>
          <w:szCs w:val="24"/>
        </w:rPr>
        <w:lastRenderedPageBreak/>
        <w:t>1) обучающимся по образовательным программам среднего профессионального образования в государственных образовательных организациях, находящихся в ведении исполнительных органов государственной власти автономного округа,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28.02.2019 N 8-оз)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40"/>
      <w:bookmarkEnd w:id="3"/>
      <w:r>
        <w:rPr>
          <w:rFonts w:ascii="Times New Roman" w:hAnsi="Times New Roman" w:cs="Times New Roman"/>
          <w:sz w:val="24"/>
          <w:szCs w:val="24"/>
        </w:rPr>
        <w:t>2) 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21.11.2019 N 85-оз)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42"/>
      <w:bookmarkEnd w:id="4"/>
      <w:r>
        <w:rPr>
          <w:rFonts w:ascii="Times New Roman" w:hAnsi="Times New Roman" w:cs="Times New Roman"/>
          <w:sz w:val="24"/>
          <w:szCs w:val="24"/>
        </w:rPr>
        <w:t>3) обучающимся в муниципальных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21.11.2019 N 85-оз)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44"/>
      <w:bookmarkEnd w:id="5"/>
      <w:r>
        <w:rPr>
          <w:rFonts w:ascii="Times New Roman" w:hAnsi="Times New Roman" w:cs="Times New Roman"/>
          <w:sz w:val="24"/>
          <w:szCs w:val="24"/>
        </w:rPr>
        <w:t>4) обучающимся в частных профессиональных 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45"/>
      <w:bookmarkEnd w:id="6"/>
      <w:r>
        <w:rPr>
          <w:rFonts w:ascii="Times New Roman" w:hAnsi="Times New Roman" w:cs="Times New Roman"/>
          <w:sz w:val="24"/>
          <w:szCs w:val="24"/>
        </w:rPr>
        <w:t>5) обучающимся в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21.11.2019 N 85-оз)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 целью оказания обучающимся из многодетных семей социальной поддержки в виде предоставления двухразового питания в учебное время по месту нахождения образовательных организаций, указанных в </w:t>
      </w:r>
      <w:hyperlink w:anchor="Par40" w:history="1">
        <w:r>
          <w:rPr>
            <w:rFonts w:ascii="Times New Roman" w:hAnsi="Times New Roman" w:cs="Times New Roman"/>
            <w:color w:val="0000FF"/>
            <w:sz w:val="24"/>
            <w:szCs w:val="24"/>
          </w:rPr>
          <w:t>подпунктах 2</w:t>
        </w:r>
      </w:hyperlink>
      <w:r>
        <w:rPr>
          <w:rFonts w:ascii="Times New Roman" w:hAnsi="Times New Roman" w:cs="Times New Roman"/>
          <w:sz w:val="24"/>
          <w:szCs w:val="24"/>
        </w:rPr>
        <w:t xml:space="preserve">, </w:t>
      </w:r>
      <w:hyperlink w:anchor="Par42"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45" w:history="1">
        <w:r>
          <w:rPr>
            <w:rFonts w:ascii="Times New Roman" w:hAnsi="Times New Roman" w:cs="Times New Roman"/>
            <w:color w:val="0000FF"/>
            <w:sz w:val="24"/>
            <w:szCs w:val="24"/>
          </w:rPr>
          <w:t>5 пункта 1</w:t>
        </w:r>
      </w:hyperlink>
      <w:r>
        <w:rPr>
          <w:rFonts w:ascii="Times New Roman" w:hAnsi="Times New Roman" w:cs="Times New Roman"/>
          <w:sz w:val="24"/>
          <w:szCs w:val="24"/>
        </w:rPr>
        <w:t xml:space="preserve"> настоящей статьи, в составах многодетных семей до окончания данных образовательных организаций учитываются обучающиеся в указанных образовательных организациях лица, достигшие возраста 18 лет и входившие в составы многодетных семей до достижения данного возраста.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w:t>
      </w:r>
      <w:hyperlink r:id="rId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ХМАО - Югры от 21.11.2019 N 84-оз)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49"/>
      <w:bookmarkEnd w:id="7"/>
      <w:r>
        <w:rPr>
          <w:rFonts w:ascii="Times New Roman" w:hAnsi="Times New Roman" w:cs="Times New Roman"/>
          <w:sz w:val="24"/>
          <w:szCs w:val="24"/>
        </w:rPr>
        <w:t xml:space="preserve">2. Обучающимся в государственных профессиональных образовательных организациях по программам подготовки квалифицированных рабочих (служащих), за исключением обучающихся, указанных в </w:t>
      </w:r>
      <w:hyperlink w:anchor="Par38" w:history="1">
        <w:r>
          <w:rPr>
            <w:rFonts w:ascii="Times New Roman" w:hAnsi="Times New Roman" w:cs="Times New Roman"/>
            <w:color w:val="0000FF"/>
            <w:sz w:val="24"/>
            <w:szCs w:val="24"/>
          </w:rPr>
          <w:t>подпункте 1 пункта 1</w:t>
        </w:r>
      </w:hyperlink>
      <w:r>
        <w:rPr>
          <w:rFonts w:ascii="Times New Roman" w:hAnsi="Times New Roman" w:cs="Times New Roman"/>
          <w:sz w:val="24"/>
          <w:szCs w:val="24"/>
        </w:rPr>
        <w:t xml:space="preserve"> настоящей статьи, оказывается социальная поддержка в виде предоставления одноразового питания в учебное время по месту нахождения образовательной организации.</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квалифицированных рабочих (служащих) выплачивается компенсация в размере, установленном Правительством автономного округа.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23.02.2018 N 3-оз)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52"/>
      <w:bookmarkEnd w:id="8"/>
      <w:r>
        <w:rPr>
          <w:rFonts w:ascii="Times New Roman" w:hAnsi="Times New Roman" w:cs="Times New Roman"/>
          <w:sz w:val="24"/>
          <w:szCs w:val="24"/>
        </w:rPr>
        <w:t>4. Социальная поддержка в виде предоставления сухого пайка или выплаты денежной компенсации оказывается лицам, осваивающим основную общеобразовательную программу с одновременным проживанием в государственных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несовершеннолетних и лиц, достигших восемнадцати лет, содержащихся в специальных учебно-воспитательных учреждениях автономного округа, на время пребывания их в семьях родственников или других граждан в выходные, праздничные и каникулярные дни в порядке, определенном Правительством автономного округа.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21.11.2019 N 85-оз)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54"/>
      <w:bookmarkEnd w:id="9"/>
      <w:r>
        <w:rPr>
          <w:rFonts w:ascii="Times New Roman" w:hAnsi="Times New Roman" w:cs="Times New Roman"/>
          <w:sz w:val="24"/>
          <w:szCs w:val="24"/>
        </w:rPr>
        <w:t xml:space="preserve">4.1. Социальная поддержка в виде предоставления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оказывается в </w:t>
      </w:r>
      <w:hyperlink r:id="rId2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определенном Правительством автономного округа.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4.1 введен </w:t>
      </w:r>
      <w:hyperlink r:id="rId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ХМАО - Югры от 28.02.2019 N 8-оз; в ред. </w:t>
      </w:r>
      <w:hyperlink r:id="rId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21.11.2019 N 85-оз)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Социальная поддержка в виде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 установленного Правительством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обеспечения обучающихся в государственных образовательных организациях, частных профессиональных образовательных организациях питанием за счет ассигнований из бюджета автономного округа утверждается Правительством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Государственное учреждение автономного округа, уполномоченное исполнительным органом государственной власти автономного округа, осуществляющим функции по оказанию государственных услуг в сфере социального развития, органы опеки и попечительства представляют в образовательные организации, указанные в </w:t>
      </w:r>
      <w:hyperlink w:anchor="Par3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по их запросам сведения об отнесении обучающихся к соответствующим категориям.</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Информация о предоставлении социальной поддержки, предусмотренной настоящим Законом, размещается в Единой информационной системе социального обеспечения в соответствии с Федеральным </w:t>
      </w:r>
      <w:hyperlink r:id="rId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государственной социальной помощи".</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w:t>
      </w:r>
      <w:hyperlink r:id="rId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ХМАО - Югры от 28.02.2019 N 8-оз)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3. Расходы на оказание отдельным категориям обучающихся социальной поддержки</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bookmarkStart w:id="10" w:name="Par64"/>
      <w:bookmarkEnd w:id="10"/>
      <w:r>
        <w:rPr>
          <w:rFonts w:ascii="Times New Roman" w:hAnsi="Times New Roman" w:cs="Times New Roman"/>
          <w:sz w:val="24"/>
          <w:szCs w:val="24"/>
        </w:rPr>
        <w:lastRenderedPageBreak/>
        <w:t>1.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а также в виде предоставления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оказывается за счет ассигнований из бюджета автономного округа.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ХМАО - Югры от 28.02.2019 </w:t>
      </w:r>
      <w:hyperlink r:id="rId32" w:history="1">
        <w:r>
          <w:rPr>
            <w:rFonts w:ascii="Times New Roman" w:hAnsi="Times New Roman" w:cs="Times New Roman"/>
            <w:color w:val="0000FF"/>
            <w:sz w:val="24"/>
            <w:szCs w:val="24"/>
          </w:rPr>
          <w:t>N 8-оз</w:t>
        </w:r>
      </w:hyperlink>
      <w:r>
        <w:rPr>
          <w:rFonts w:ascii="Times New Roman" w:hAnsi="Times New Roman" w:cs="Times New Roman"/>
          <w:sz w:val="24"/>
          <w:szCs w:val="24"/>
        </w:rPr>
        <w:t xml:space="preserve">, от 21.11.2019 </w:t>
      </w:r>
      <w:hyperlink r:id="rId33" w:history="1">
        <w:r>
          <w:rPr>
            <w:rFonts w:ascii="Times New Roman" w:hAnsi="Times New Roman" w:cs="Times New Roman"/>
            <w:color w:val="0000FF"/>
            <w:sz w:val="24"/>
            <w:szCs w:val="24"/>
          </w:rPr>
          <w:t>N 85-оз</w:t>
        </w:r>
      </w:hyperlink>
      <w:r>
        <w:rPr>
          <w:rFonts w:ascii="Times New Roman" w:hAnsi="Times New Roman" w:cs="Times New Roman"/>
          <w:sz w:val="24"/>
          <w:szCs w:val="24"/>
        </w:rPr>
        <w:t>)</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Средства бюджета автономного округа направляются на оказание указанной в </w:t>
      </w:r>
      <w:hyperlink w:anchor="Par64"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социальной поддержки:</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обучающимся, указанным в </w:t>
      </w:r>
      <w:hyperlink w:anchor="Par38"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и </w:t>
      </w:r>
      <w:hyperlink w:anchor="Par40" w:history="1">
        <w:r>
          <w:rPr>
            <w:rFonts w:ascii="Times New Roman" w:hAnsi="Times New Roman" w:cs="Times New Roman"/>
            <w:color w:val="0000FF"/>
            <w:sz w:val="24"/>
            <w:szCs w:val="24"/>
          </w:rPr>
          <w:t>2 пункта 1</w:t>
        </w:r>
      </w:hyperlink>
      <w:r>
        <w:rPr>
          <w:rFonts w:ascii="Times New Roman" w:hAnsi="Times New Roman" w:cs="Times New Roman"/>
          <w:sz w:val="24"/>
          <w:szCs w:val="24"/>
        </w:rPr>
        <w:t xml:space="preserve">, </w:t>
      </w:r>
      <w:hyperlink w:anchor="Par49"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 </w:t>
      </w:r>
      <w:hyperlink w:anchor="Par52" w:history="1">
        <w:r>
          <w:rPr>
            <w:rFonts w:ascii="Times New Roman" w:hAnsi="Times New Roman" w:cs="Times New Roman"/>
            <w:color w:val="0000FF"/>
            <w:sz w:val="24"/>
            <w:szCs w:val="24"/>
          </w:rPr>
          <w:t>4 статьи 2</w:t>
        </w:r>
      </w:hyperlink>
      <w:r>
        <w:rPr>
          <w:rFonts w:ascii="Times New Roman" w:hAnsi="Times New Roman" w:cs="Times New Roman"/>
          <w:sz w:val="24"/>
          <w:szCs w:val="24"/>
        </w:rPr>
        <w:t xml:space="preserve"> настоящего Закона, - в форме субсидий, предоставляемых государственным образовательным организациям;</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обучающимся, указанным в </w:t>
      </w:r>
      <w:hyperlink w:anchor="Par42" w:history="1">
        <w:r>
          <w:rPr>
            <w:rFonts w:ascii="Times New Roman" w:hAnsi="Times New Roman" w:cs="Times New Roman"/>
            <w:color w:val="0000FF"/>
            <w:sz w:val="24"/>
            <w:szCs w:val="24"/>
          </w:rPr>
          <w:t>подпунктах 3</w:t>
        </w:r>
      </w:hyperlink>
      <w:r>
        <w:rPr>
          <w:rFonts w:ascii="Times New Roman" w:hAnsi="Times New Roman" w:cs="Times New Roman"/>
          <w:sz w:val="24"/>
          <w:szCs w:val="24"/>
        </w:rPr>
        <w:t xml:space="preserve"> и </w:t>
      </w:r>
      <w:hyperlink w:anchor="Par45" w:history="1">
        <w:r>
          <w:rPr>
            <w:rFonts w:ascii="Times New Roman" w:hAnsi="Times New Roman" w:cs="Times New Roman"/>
            <w:color w:val="0000FF"/>
            <w:sz w:val="24"/>
            <w:szCs w:val="24"/>
          </w:rPr>
          <w:t>5 пункта 1</w:t>
        </w:r>
      </w:hyperlink>
      <w:r>
        <w:rPr>
          <w:rFonts w:ascii="Times New Roman" w:hAnsi="Times New Roman" w:cs="Times New Roman"/>
          <w:sz w:val="24"/>
          <w:szCs w:val="24"/>
        </w:rPr>
        <w:t xml:space="preserve">, </w:t>
      </w:r>
      <w:hyperlink w:anchor="Par54" w:history="1">
        <w:r>
          <w:rPr>
            <w:rFonts w:ascii="Times New Roman" w:hAnsi="Times New Roman" w:cs="Times New Roman"/>
            <w:color w:val="0000FF"/>
            <w:sz w:val="24"/>
            <w:szCs w:val="24"/>
          </w:rPr>
          <w:t>пункте 4.1 статьи 2</w:t>
        </w:r>
      </w:hyperlink>
      <w:r>
        <w:rPr>
          <w:rFonts w:ascii="Times New Roman" w:hAnsi="Times New Roman" w:cs="Times New Roman"/>
          <w:sz w:val="24"/>
          <w:szCs w:val="24"/>
        </w:rPr>
        <w:t xml:space="preserve"> настоящего Закона, - в форме субвенций на осуществление отдельного государственного полномочия;</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28.02.2019 N 8-оз)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обучающимся, указанным в </w:t>
      </w:r>
      <w:hyperlink w:anchor="Par44" w:history="1">
        <w:r>
          <w:rPr>
            <w:rFonts w:ascii="Times New Roman" w:hAnsi="Times New Roman" w:cs="Times New Roman"/>
            <w:color w:val="0000FF"/>
            <w:sz w:val="24"/>
            <w:szCs w:val="24"/>
          </w:rPr>
          <w:t>подпункте 4 пункта 1 статьи 2</w:t>
        </w:r>
      </w:hyperlink>
      <w:r>
        <w:rPr>
          <w:rFonts w:ascii="Times New Roman" w:hAnsi="Times New Roman" w:cs="Times New Roman"/>
          <w:sz w:val="24"/>
          <w:szCs w:val="24"/>
        </w:rPr>
        <w:t xml:space="preserve"> настоящего Закона, - в форме субсидий, предоставляемых частным профессиональным образовательным организациям.</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Государственные образовательные организации, частные профессиональные образовательные организации, муниципальные общеобразовательные организации и частные общеобразовательные организации могут дополнительно использовать финансовые средства, полученные из иных источников, не запрещенных законодательством, на обеспечение питанием обучающихся.</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4. Наделение органов местного самоуправления отдельным государственным полномочием</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наделяются отдельным государственным полномочием на неограниченный срок.</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5. Финансовое обеспечение переданного органам местного самоуправления отдельного государственного полномочия</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о бюджете автономного округа на очередной финансовый год (далее - субвенции).</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hyperlink r:id="rId3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расходования субвенций утверждает Правительство Ханты-Мансийского автономного округа - Югры.</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6.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Общий объем субвенций бюджетам муниципальных образований для осуществления переданного отдельного государственного полномочия (S) определяется по следующей формуле: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 = SUM (Pi), где: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Pi - объем субвенции бюджету i-го муниципального образования для осуществления переданного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SUM - знак суммирования.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Общий объем субвенции бюджету i-го муниципального образования для осуществления переданного отдельного государственного полномочия (P</w:t>
      </w:r>
      <w:r>
        <w:rPr>
          <w:rFonts w:ascii="Times New Roman" w:hAnsi="Times New Roman" w:cs="Times New Roman"/>
          <w:sz w:val="24"/>
          <w:szCs w:val="24"/>
          <w:vertAlign w:val="subscript"/>
        </w:rPr>
        <w:t>i</w:t>
      </w:r>
      <w:r>
        <w:rPr>
          <w:rFonts w:ascii="Times New Roman" w:hAnsi="Times New Roman" w:cs="Times New Roman"/>
          <w:sz w:val="24"/>
          <w:szCs w:val="24"/>
        </w:rPr>
        <w:t>) определяется по следующей формуле: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i</w:t>
      </w:r>
      <w:r>
        <w:rPr>
          <w:rFonts w:ascii="Times New Roman" w:hAnsi="Times New Roman" w:cs="Times New Roman"/>
          <w:sz w:val="24"/>
          <w:szCs w:val="24"/>
        </w:rPr>
        <w:t xml:space="preserve"> = P</w:t>
      </w:r>
      <w:r>
        <w:rPr>
          <w:rFonts w:ascii="Times New Roman" w:hAnsi="Times New Roman" w:cs="Times New Roman"/>
          <w:sz w:val="24"/>
          <w:szCs w:val="24"/>
          <w:vertAlign w:val="subscript"/>
        </w:rPr>
        <w:t>1i</w:t>
      </w:r>
      <w:r>
        <w:rPr>
          <w:rFonts w:ascii="Times New Roman" w:hAnsi="Times New Roman" w:cs="Times New Roman"/>
          <w:sz w:val="24"/>
          <w:szCs w:val="24"/>
        </w:rPr>
        <w:t xml:space="preserve"> + P</w:t>
      </w:r>
      <w:r>
        <w:rPr>
          <w:rFonts w:ascii="Times New Roman" w:hAnsi="Times New Roman" w:cs="Times New Roman"/>
          <w:sz w:val="24"/>
          <w:szCs w:val="24"/>
          <w:vertAlign w:val="subscript"/>
        </w:rPr>
        <w:t>2i</w:t>
      </w:r>
      <w:r>
        <w:rPr>
          <w:rFonts w:ascii="Times New Roman" w:hAnsi="Times New Roman" w:cs="Times New Roman"/>
          <w:sz w:val="24"/>
          <w:szCs w:val="24"/>
        </w:rPr>
        <w:t>, где: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1i</w:t>
      </w:r>
      <w:r>
        <w:rPr>
          <w:rFonts w:ascii="Times New Roman" w:hAnsi="Times New Roman" w:cs="Times New Roman"/>
          <w:sz w:val="24"/>
          <w:szCs w:val="24"/>
        </w:rPr>
        <w:t xml:space="preserve"> - объем расходов общеобразовательных организаций, возникающих при организации предоставления питания, определяемый по следующей формуле: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1i</w:t>
      </w:r>
      <w:r>
        <w:rPr>
          <w:rFonts w:ascii="Times New Roman" w:hAnsi="Times New Roman" w:cs="Times New Roman"/>
          <w:sz w:val="24"/>
          <w:szCs w:val="24"/>
        </w:rPr>
        <w:t xml:space="preserve"> = (Ч</w:t>
      </w:r>
      <w:r>
        <w:rPr>
          <w:rFonts w:ascii="Times New Roman" w:hAnsi="Times New Roman" w:cs="Times New Roman"/>
          <w:sz w:val="24"/>
          <w:szCs w:val="24"/>
          <w:vertAlign w:val="subscript"/>
        </w:rPr>
        <w:t>1</w:t>
      </w:r>
      <w:r>
        <w:rPr>
          <w:rFonts w:ascii="Times New Roman" w:hAnsi="Times New Roman" w:cs="Times New Roman"/>
          <w:sz w:val="24"/>
          <w:szCs w:val="24"/>
        </w:rPr>
        <w:t xml:space="preserve"> + Ч</w:t>
      </w:r>
      <w:r>
        <w:rPr>
          <w:rFonts w:ascii="Times New Roman" w:hAnsi="Times New Roman" w:cs="Times New Roman"/>
          <w:sz w:val="24"/>
          <w:szCs w:val="24"/>
          <w:vertAlign w:val="subscript"/>
        </w:rPr>
        <w:t>2</w:t>
      </w:r>
      <w:r>
        <w:rPr>
          <w:rFonts w:ascii="Times New Roman" w:hAnsi="Times New Roman" w:cs="Times New Roman"/>
          <w:sz w:val="24"/>
          <w:szCs w:val="24"/>
        </w:rPr>
        <w:t xml:space="preserve"> + Ч</w:t>
      </w:r>
      <w:r>
        <w:rPr>
          <w:rFonts w:ascii="Times New Roman" w:hAnsi="Times New Roman" w:cs="Times New Roman"/>
          <w:sz w:val="24"/>
          <w:szCs w:val="24"/>
          <w:vertAlign w:val="subscript"/>
        </w:rPr>
        <w:t>3</w:t>
      </w:r>
      <w:r>
        <w:rPr>
          <w:rFonts w:ascii="Times New Roman" w:hAnsi="Times New Roman" w:cs="Times New Roman"/>
          <w:sz w:val="24"/>
          <w:szCs w:val="24"/>
        </w:rPr>
        <w:t xml:space="preserve"> + Ч</w:t>
      </w:r>
      <w:r>
        <w:rPr>
          <w:rFonts w:ascii="Times New Roman" w:hAnsi="Times New Roman" w:cs="Times New Roman"/>
          <w:sz w:val="24"/>
          <w:szCs w:val="24"/>
          <w:vertAlign w:val="subscript"/>
        </w:rPr>
        <w:t>4</w:t>
      </w:r>
      <w:r>
        <w:rPr>
          <w:rFonts w:ascii="Times New Roman" w:hAnsi="Times New Roman" w:cs="Times New Roman"/>
          <w:sz w:val="24"/>
          <w:szCs w:val="24"/>
        </w:rPr>
        <w:t xml:space="preserve"> + Ч</w:t>
      </w:r>
      <w:r>
        <w:rPr>
          <w:rFonts w:ascii="Times New Roman" w:hAnsi="Times New Roman" w:cs="Times New Roman"/>
          <w:sz w:val="24"/>
          <w:szCs w:val="24"/>
          <w:vertAlign w:val="subscript"/>
        </w:rPr>
        <w:t>5</w:t>
      </w:r>
      <w:r>
        <w:rPr>
          <w:rFonts w:ascii="Times New Roman" w:hAnsi="Times New Roman" w:cs="Times New Roman"/>
          <w:sz w:val="24"/>
          <w:szCs w:val="24"/>
        </w:rPr>
        <w:t xml:space="preserve"> + Ч</w:t>
      </w:r>
      <w:r>
        <w:rPr>
          <w:rFonts w:ascii="Times New Roman" w:hAnsi="Times New Roman" w:cs="Times New Roman"/>
          <w:sz w:val="24"/>
          <w:szCs w:val="24"/>
          <w:vertAlign w:val="subscript"/>
        </w:rPr>
        <w:t>6</w:t>
      </w:r>
      <w:r>
        <w:rPr>
          <w:rFonts w:ascii="Times New Roman" w:hAnsi="Times New Roman" w:cs="Times New Roman"/>
          <w:sz w:val="24"/>
          <w:szCs w:val="24"/>
        </w:rPr>
        <w:t>) x B, где: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vertAlign w:val="subscript"/>
        </w:rPr>
        <w:t>1</w:t>
      </w:r>
      <w:r>
        <w:rPr>
          <w:rFonts w:ascii="Times New Roman" w:hAnsi="Times New Roman" w:cs="Times New Roman"/>
          <w:sz w:val="24"/>
          <w:szCs w:val="24"/>
        </w:rP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vertAlign w:val="subscript"/>
        </w:rPr>
        <w:t>2</w:t>
      </w:r>
      <w:r>
        <w:rPr>
          <w:rFonts w:ascii="Times New Roman" w:hAnsi="Times New Roman" w:cs="Times New Roman"/>
          <w:sz w:val="24"/>
          <w:szCs w:val="24"/>
        </w:rP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vertAlign w:val="subscript"/>
        </w:rPr>
        <w:t>3</w:t>
      </w:r>
      <w:r>
        <w:rPr>
          <w:rFonts w:ascii="Times New Roman" w:hAnsi="Times New Roman" w:cs="Times New Roman"/>
          <w:sz w:val="24"/>
          <w:szCs w:val="24"/>
        </w:rP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vertAlign w:val="subscript"/>
        </w:rPr>
        <w:t>4</w:t>
      </w:r>
      <w:r>
        <w:rPr>
          <w:rFonts w:ascii="Times New Roman" w:hAnsi="Times New Roman" w:cs="Times New Roman"/>
          <w:sz w:val="24"/>
          <w:szCs w:val="24"/>
        </w:rP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vertAlign w:val="subscript"/>
        </w:rPr>
        <w:t>5</w:t>
      </w:r>
      <w:r>
        <w:rPr>
          <w:rFonts w:ascii="Times New Roman" w:hAnsi="Times New Roman" w:cs="Times New Roman"/>
          <w:sz w:val="24"/>
          <w:szCs w:val="24"/>
        </w:rP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w:t>
      </w:r>
      <w:r>
        <w:rPr>
          <w:rFonts w:ascii="Times New Roman" w:hAnsi="Times New Roman" w:cs="Times New Roman"/>
          <w:sz w:val="24"/>
          <w:szCs w:val="24"/>
        </w:rPr>
        <w:lastRenderedPageBreak/>
        <w:t>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vertAlign w:val="subscript"/>
        </w:rPr>
        <w:t>6</w:t>
      </w:r>
      <w:r>
        <w:rPr>
          <w:rFonts w:ascii="Times New Roman" w:hAnsi="Times New Roman" w:cs="Times New Roman"/>
          <w:sz w:val="24"/>
          <w:szCs w:val="24"/>
        </w:rPr>
        <w:t xml:space="preserve"> - среднегодовая численность детей-инвалидов, получающих образование в муниципальных общеобразовательных организациях и частных общеобразовательных организациях (за исключением детей-инвалидов,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 норматив расходов на оплату продуктов питания и услуг по организации предоставления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в расчете на одного обучающегося в год, определяемый по следующей формуле: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 S x Q x Кдн, где: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 - объем расходов в день на обеспечение двухразовым питанием одного обучающегося, установленный Правительством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Q - размер торговой наценки на услуги по организации предоставления питания, установленный Правительством автономного округа;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Кдн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шестнадцатый - двадцать пятый утратили силу с 1 января 2021 года. - </w:t>
      </w:r>
      <w:hyperlink r:id="rId4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2i</w:t>
      </w:r>
      <w:r>
        <w:rPr>
          <w:rFonts w:ascii="Times New Roman" w:hAnsi="Times New Roman" w:cs="Times New Roman"/>
          <w:sz w:val="24"/>
          <w:szCs w:val="24"/>
        </w:rPr>
        <w:t xml:space="preserve"> - объем расходов на выплату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определяемый по следующей формуле: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2i</w:t>
      </w:r>
      <w:r>
        <w:rPr>
          <w:rFonts w:ascii="Times New Roman" w:hAnsi="Times New Roman" w:cs="Times New Roman"/>
          <w:sz w:val="24"/>
          <w:szCs w:val="24"/>
        </w:rPr>
        <w:t xml:space="preserve"> = (Ч</w:t>
      </w:r>
      <w:r>
        <w:rPr>
          <w:rFonts w:ascii="Times New Roman" w:hAnsi="Times New Roman" w:cs="Times New Roman"/>
          <w:sz w:val="24"/>
          <w:szCs w:val="24"/>
          <w:vertAlign w:val="subscript"/>
        </w:rPr>
        <w:t>7</w:t>
      </w:r>
      <w:r>
        <w:rPr>
          <w:rFonts w:ascii="Times New Roman" w:hAnsi="Times New Roman" w:cs="Times New Roman"/>
          <w:sz w:val="24"/>
          <w:szCs w:val="24"/>
        </w:rPr>
        <w:t xml:space="preserve"> + Ч</w:t>
      </w:r>
      <w:r>
        <w:rPr>
          <w:rFonts w:ascii="Times New Roman" w:hAnsi="Times New Roman" w:cs="Times New Roman"/>
          <w:sz w:val="24"/>
          <w:szCs w:val="24"/>
          <w:vertAlign w:val="subscript"/>
        </w:rPr>
        <w:t>8</w:t>
      </w:r>
      <w:r>
        <w:rPr>
          <w:rFonts w:ascii="Times New Roman" w:hAnsi="Times New Roman" w:cs="Times New Roman"/>
          <w:sz w:val="24"/>
          <w:szCs w:val="24"/>
        </w:rPr>
        <w:t>) x B</w:t>
      </w:r>
      <w:r>
        <w:rPr>
          <w:rFonts w:ascii="Times New Roman" w:hAnsi="Times New Roman" w:cs="Times New Roman"/>
          <w:sz w:val="24"/>
          <w:szCs w:val="24"/>
          <w:vertAlign w:val="subscript"/>
        </w:rPr>
        <w:t>2</w:t>
      </w:r>
      <w:r>
        <w:rPr>
          <w:rFonts w:ascii="Times New Roman" w:hAnsi="Times New Roman" w:cs="Times New Roman"/>
          <w:sz w:val="24"/>
          <w:szCs w:val="24"/>
        </w:rPr>
        <w:t>, где: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vertAlign w:val="subscript"/>
        </w:rPr>
        <w:t>7</w:t>
      </w:r>
      <w:r>
        <w:rPr>
          <w:rFonts w:ascii="Times New Roman" w:hAnsi="Times New Roman" w:cs="Times New Roman"/>
          <w:sz w:val="24"/>
          <w:szCs w:val="24"/>
        </w:rPr>
        <w:t xml:space="preserve"> - среднегодовая численность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Ч</w:t>
      </w:r>
      <w:r>
        <w:rPr>
          <w:rFonts w:ascii="Times New Roman" w:hAnsi="Times New Roman" w:cs="Times New Roman"/>
          <w:sz w:val="24"/>
          <w:szCs w:val="24"/>
          <w:vertAlign w:val="subscript"/>
        </w:rPr>
        <w:t>8</w:t>
      </w:r>
      <w:r>
        <w:rPr>
          <w:rFonts w:ascii="Times New Roman" w:hAnsi="Times New Roman" w:cs="Times New Roman"/>
          <w:sz w:val="24"/>
          <w:szCs w:val="24"/>
        </w:rPr>
        <w:t xml:space="preserve"> - среднегодовая численность детей-инвалидов,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25.12.2020 N 132-оз)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 xml:space="preserve"> - норматив расходов на предоставление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в расчете на одного обучающегося в год, определяемый по следующей формуле: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 xml:space="preserve"> = S</w:t>
      </w:r>
      <w:r>
        <w:rPr>
          <w:rFonts w:ascii="Times New Roman" w:hAnsi="Times New Roman" w:cs="Times New Roman"/>
          <w:sz w:val="24"/>
          <w:szCs w:val="24"/>
          <w:vertAlign w:val="subscript"/>
        </w:rPr>
        <w:t>1</w:t>
      </w:r>
      <w:r>
        <w:rPr>
          <w:rFonts w:ascii="Times New Roman" w:hAnsi="Times New Roman" w:cs="Times New Roman"/>
          <w:sz w:val="24"/>
          <w:szCs w:val="24"/>
        </w:rPr>
        <w:t xml:space="preserve"> x Кдн, где:</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 xml:space="preserve"> - объем расходов в день на обеспечение двухразовым питанием одного обучающегося из числа детей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установленный Правительством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Показателями (критериями) распределения между муниципальными образованиями общего объема субвенций являются: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среднегодовая численность обучающихся в муниципальных и частных общеобразовательных организациях,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(за исключением обучающихся, осваивающих основные общеобразовательные программы, обучение которых организовано общеобразовательными организациями на дому);</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среднегодовая численность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 Права и обязанности органов местного самоуправления при осуществлении переданного им отдельного государственного полномочия</w:t>
      </w: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при осуществлении переданного им отдельного государственного полномочия имеют право:</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получать субвенции из бюджета автономного округа, предназначенные для осуществления переданного им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получать разъяснения и методические рекомендации в уполномоченном исполнительном органе государственной власти автономного округа, осуществляющем функции по реализации единой государственной политики и нормативному правовому регулированию в сфере образования (далее - уполномоченный орган), в иных органах государственной власти автономного округа в пределах их компетенции;</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его исполнением;</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осуществлять иные права, установленные федеральным законодательством и законодательством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при осуществлении переданного им отдельного государственного полномочия обязаны:</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действовать в соответствии с федеральным законодательством и законодательством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использовать по целевому назначению субвенции, передаваемые из бюджета автономного округа для осуществления переданного им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обеспечивать условия для беспрепятственного проведения уполномоченным органом проверок осуществления переданного им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осуществлять иные обязанности, установленные федеральным законодательством и законодательством автономного округа.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8.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автономного округа имеют право:</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осуществлять иные права и обязанности, установленные федеральным законодательством и законодательством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Уполномоченный орган имеет право:</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запрашивать у органов местного самоуправления устные и письменные объяснения по вопросам осуществления переданного им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Уполномоченный орган обязан:</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обеспечивать планирование и обоснование соответствующих бюджетных ассигнований при формировании бюджета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представлять в органы местного самоуправления по их запросам разъяснения и методические рекомендации, связанные с осуществлением переданного им отдельного государственного полномочия.</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9. Порядок осуществления контроля за осуществлением органами местного самоуправления переданного им отдельного государственного полномочия</w:t>
      </w: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Контроль за осуществлением органами местного самоуправления переданного им отдельного государственного полномочия осуществляется уполномоченным органом в следующих формах:</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отчетов органов местного самоуправления, осуществляющих переданное им отдельное государственное полномочие;</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78"/>
      <w:bookmarkEnd w:id="11"/>
      <w:r>
        <w:rPr>
          <w:rFonts w:ascii="Times New Roman" w:hAnsi="Times New Roman" w:cs="Times New Roman"/>
          <w:sz w:val="24"/>
          <w:szCs w:val="24"/>
        </w:rP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10. Порядок осуществления внешнего и внутреннего государственного финансового контроля за использованием органами местного самоуправления </w:t>
      </w:r>
      <w:r>
        <w:rPr>
          <w:rFonts w:ascii="Times New Roman" w:hAnsi="Times New Roman" w:cs="Times New Roman"/>
          <w:b/>
          <w:bCs/>
          <w:sz w:val="24"/>
          <w:szCs w:val="24"/>
        </w:rPr>
        <w:lastRenderedPageBreak/>
        <w:t>субвенций, предоставленных им для осуществления переданного отдельного государственного полномочия</w:t>
      </w: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10.1. Порядок отчетности органов местного самоуправления об осуществлении переданного им отдельного государственного полномочия</w:t>
      </w: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w:t>
      </w:r>
      <w:hyperlink r:id="rId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переданного отдельного государственного полномочия органы местного самоуправления представляют в уполномоченный орган отчеты по формам и в сроки, которые установлены уполномоченным органом.</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28.02.2019 N 8-оз)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53" w:history="1">
        <w:r>
          <w:rPr>
            <w:rFonts w:ascii="Times New Roman" w:hAnsi="Times New Roman" w:cs="Times New Roman"/>
            <w:color w:val="0000FF"/>
            <w:sz w:val="24"/>
            <w:szCs w:val="24"/>
          </w:rPr>
          <w:t>статьей 74.1</w:t>
        </w:r>
      </w:hyperlink>
      <w:r>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 Порядок прекращения осуществления органами местного самоуправления переданного им отдельного государственного полномочия</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если данное полномочие изъято из полномочий автономного округа;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данное полномочие изъято у органов местного самоуправления в соответствии с </w:t>
      </w:r>
      <w:hyperlink w:anchor="Par178" w:history="1">
        <w:r>
          <w:rPr>
            <w:rFonts w:ascii="Times New Roman" w:hAnsi="Times New Roman" w:cs="Times New Roman"/>
            <w:color w:val="0000FF"/>
            <w:sz w:val="24"/>
            <w:szCs w:val="24"/>
          </w:rPr>
          <w:t>пунктом 3 статьи 9</w:t>
        </w:r>
      </w:hyperlink>
      <w:r>
        <w:rPr>
          <w:rFonts w:ascii="Times New Roman" w:hAnsi="Times New Roman" w:cs="Times New Roman"/>
          <w:sz w:val="24"/>
          <w:szCs w:val="24"/>
        </w:rPr>
        <w:t xml:space="preserve"> настоящего Закона.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3 введен </w:t>
      </w:r>
      <w:hyperlink r:id="rId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 или путем внесения изменений в настоящий Закон.</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ХМАО - Югры от 26.03.2020 N 32-оз)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 Вступление в силу настоящего Закона</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2016 года.</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 дня вступления настоящего Закона признать утратившими силу:</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5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26 февраля 2006 года N 30-оз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2006, N 2, ст. 79);</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5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20 июля 2007 года N 104-оз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N 7, ст. 918);</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28 декабря 2007 года N 202-оз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N 12 (ч. 2), ст. 1954);</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31 октября 2008 года N 118-оз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2008, N 10 (с.), ст. 1642);</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60" w:history="1">
        <w:r>
          <w:rPr>
            <w:rFonts w:ascii="Times New Roman" w:hAnsi="Times New Roman" w:cs="Times New Roman"/>
            <w:color w:val="0000FF"/>
            <w:sz w:val="24"/>
            <w:szCs w:val="24"/>
          </w:rPr>
          <w:t>статью 7</w:t>
        </w:r>
      </w:hyperlink>
      <w:r>
        <w:rPr>
          <w:rFonts w:ascii="Times New Roman" w:hAnsi="Times New Roman" w:cs="Times New Roman"/>
          <w:sz w:val="24"/>
          <w:szCs w:val="24"/>
        </w:rPr>
        <w:t xml:space="preserve"> Закона Ханты-Мансийского автономного округа - Югры от 8 апреля 2010 года N 66-оз "О внесении изменений в отдельные законы Ханты-Мансийского автономного округа - Югры в части устранения факторов, способствующих созданию условий для проявления коррупции" (Собрание законодательства Ханты-Мансийского автономного округа - Югры, 2010, N 4, ст. 288);</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61" w:history="1">
        <w:r>
          <w:rPr>
            <w:rFonts w:ascii="Times New Roman" w:hAnsi="Times New Roman" w:cs="Times New Roman"/>
            <w:color w:val="0000FF"/>
            <w:sz w:val="24"/>
            <w:szCs w:val="24"/>
          </w:rPr>
          <w:t>статью 4</w:t>
        </w:r>
      </w:hyperlink>
      <w:r>
        <w:rPr>
          <w:rFonts w:ascii="Times New Roman" w:hAnsi="Times New Roman" w:cs="Times New Roman"/>
          <w:sz w:val="24"/>
          <w:szCs w:val="24"/>
        </w:rPr>
        <w:t xml:space="preserve"> Закона Ханты-Мансийского автономного округа - Югры от 16 декабря 2010 года N 234-оз "О внесении изменений в отдельные законы Ханты-Мансийского </w:t>
      </w:r>
      <w:r>
        <w:rPr>
          <w:rFonts w:ascii="Times New Roman" w:hAnsi="Times New Roman" w:cs="Times New Roman"/>
          <w:sz w:val="24"/>
          <w:szCs w:val="24"/>
        </w:rPr>
        <w:lastRenderedPageBreak/>
        <w:t>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 (Собрание законодательства Ханты-Мансийского автономного округа - Югры, 2010, N 12 (ч. 3), ст. 1152);</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6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31 января 2011 года N 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на территории Ханты-Мансийского автономного округа - Югры" (Собрание законодательства Ханты-Мансийского автономного округа - Югры, 2011, N 1, ст. 5);</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6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7 июля 2011 года N 65-оз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2011, N 7 (ч. 1), ст. 630);</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64" w:history="1">
        <w:r>
          <w:rPr>
            <w:rFonts w:ascii="Times New Roman" w:hAnsi="Times New Roman" w:cs="Times New Roman"/>
            <w:color w:val="0000FF"/>
            <w:sz w:val="24"/>
            <w:szCs w:val="24"/>
          </w:rPr>
          <w:t>статью 4</w:t>
        </w:r>
      </w:hyperlink>
      <w:r>
        <w:rPr>
          <w:rFonts w:ascii="Times New Roman" w:hAnsi="Times New Roman" w:cs="Times New Roman"/>
          <w:sz w:val="24"/>
          <w:szCs w:val="24"/>
        </w:rPr>
        <w:t xml:space="preserve"> Закона Ханты-Мансийского автономного округа - Югры от 1 июля 2013 года N 64-оз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7 (с.), ст. 827);</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6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30 сентября 2013 года N 81-оз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организациях и частных общеобразовательных организациях,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2013, N 9 (ч. 2, т. 1), ст. 1118);</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66"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Закона Ханты-Мансийского автономного округа - Югры от 24 октября 2013 года N 94-оз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10 (ч. 2), ст. 1259);</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67"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6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Ханты-Мансийского автономного округа - Югры от 7 ноября 2013 года N 115-оз "О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 расположенных на территории Ханты-Мансийского автономного округа - Югры" (Собрание законодательства Ханты-Мансийского автономного округа - Югры, 2013, N 11 (ч. 1), ст. 1328);</w:t>
      </w:r>
    </w:p>
    <w:p w:rsidR="00063A72" w:rsidRDefault="00063A72" w:rsidP="00063A7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hyperlink r:id="rId69" w:history="1">
        <w:r>
          <w:rPr>
            <w:rFonts w:ascii="Times New Roman" w:hAnsi="Times New Roman" w:cs="Times New Roman"/>
            <w:color w:val="0000FF"/>
            <w:sz w:val="24"/>
            <w:szCs w:val="24"/>
          </w:rPr>
          <w:t>статью 4</w:t>
        </w:r>
      </w:hyperlink>
      <w:r>
        <w:rPr>
          <w:rFonts w:ascii="Times New Roman" w:hAnsi="Times New Roman" w:cs="Times New Roman"/>
          <w:sz w:val="24"/>
          <w:szCs w:val="24"/>
        </w:rP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Губернатор</w:t>
      </w:r>
    </w:p>
    <w:p w:rsidR="00063A72" w:rsidRDefault="00063A72" w:rsidP="00063A7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Ханты-Мансийского</w:t>
      </w:r>
    </w:p>
    <w:p w:rsidR="00063A72" w:rsidRDefault="00063A72" w:rsidP="00063A7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автономного округа - Югры</w:t>
      </w:r>
    </w:p>
    <w:p w:rsidR="00063A72" w:rsidRDefault="00063A72" w:rsidP="00063A7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Н.В.КОМАРОВА</w:t>
      </w:r>
    </w:p>
    <w:p w:rsidR="00063A72" w:rsidRDefault="00063A72" w:rsidP="00063A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Ханты-Мансийск</w:t>
      </w:r>
    </w:p>
    <w:p w:rsidR="00063A72" w:rsidRDefault="00063A72" w:rsidP="00063A7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30 января 2016 года</w:t>
      </w:r>
    </w:p>
    <w:p w:rsidR="00063A72" w:rsidRDefault="00063A72" w:rsidP="00063A7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4-оз</w:t>
      </w: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autoSpaceDE w:val="0"/>
        <w:autoSpaceDN w:val="0"/>
        <w:adjustRightInd w:val="0"/>
        <w:spacing w:after="0" w:line="240" w:lineRule="auto"/>
        <w:jc w:val="both"/>
        <w:rPr>
          <w:rFonts w:ascii="Times New Roman" w:hAnsi="Times New Roman" w:cs="Times New Roman"/>
          <w:sz w:val="24"/>
          <w:szCs w:val="24"/>
        </w:rPr>
      </w:pPr>
    </w:p>
    <w:p w:rsidR="00063A72" w:rsidRDefault="00063A72" w:rsidP="00063A7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8525A" w:rsidRDefault="00E8525A">
      <w:bookmarkStart w:id="12" w:name="_GoBack"/>
      <w:bookmarkEnd w:id="12"/>
    </w:p>
    <w:sectPr w:rsidR="00E8525A" w:rsidSect="00AF1B2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2E"/>
    <w:rsid w:val="00063A72"/>
    <w:rsid w:val="00D6742E"/>
    <w:rsid w:val="00E8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32C5BD4D080CBB2979C1562AA2703226AD82220FAF88EB05D4DDB14179F623AAA16369F13A13C690D43425E8E3B50AC0nAm0H" TargetMode="External"/><Relationship Id="rId18" Type="http://schemas.openxmlformats.org/officeDocument/2006/relationships/hyperlink" Target="consultantplus://offline/ref=5932C5BD4D080CBB2979C1562AA2703226AD82220FAD8FE309DADDB14179F623AAA16369E33A4BCA92D72A24ECF6E35B86F4D541879BD9AC4CC9EAF4nCm1H" TargetMode="External"/><Relationship Id="rId26" Type="http://schemas.openxmlformats.org/officeDocument/2006/relationships/hyperlink" Target="consultantplus://offline/ref=5932C5BD4D080CBB2979C1562AA2703226AD82220FAF88E604D4DDB14179F623AAA16369E33A4BCA92D72B2CE9F6E35B86F4D541879BD9AC4CC9EAF4nCm1H" TargetMode="External"/><Relationship Id="rId39" Type="http://schemas.openxmlformats.org/officeDocument/2006/relationships/hyperlink" Target="consultantplus://offline/ref=5932C5BD4D080CBB2979C1562AA2703226AD82220FAF8DE50CDBDDB14179F623AAA16369E33A4BCA92D72A24EDF6E35B86F4D541879BD9AC4CC9EAF4nCm1H" TargetMode="External"/><Relationship Id="rId21" Type="http://schemas.openxmlformats.org/officeDocument/2006/relationships/hyperlink" Target="consultantplus://offline/ref=5932C5BD4D080CBB2979C1562AA2703226AD82220FAD8FE309DADDB14179F623AAA16369E33A4BCA92D72A24EEF6E35B86F4D541879BD9AC4CC9EAF4nCm1H" TargetMode="External"/><Relationship Id="rId34" Type="http://schemas.openxmlformats.org/officeDocument/2006/relationships/hyperlink" Target="consultantplus://offline/ref=5932C5BD4D080CBB2979C1562AA2703226AD82220CA589E40BD5DDB14179F623AAA16369E33A4BCA92D72A27EDF6E35B86F4D541879BD9AC4CC9EAF4nCm1H" TargetMode="External"/><Relationship Id="rId42" Type="http://schemas.openxmlformats.org/officeDocument/2006/relationships/hyperlink" Target="consultantplus://offline/ref=5932C5BD4D080CBB2979C1562AA2703226AD82220FAF8DE50CDBDDB14179F623AAA16369E33A4BCA92D72A24EEF6E35B86F4D541879BD9AC4CC9EAF4nCm1H" TargetMode="External"/><Relationship Id="rId47" Type="http://schemas.openxmlformats.org/officeDocument/2006/relationships/hyperlink" Target="consultantplus://offline/ref=5932C5BD4D080CBB2979C1562AA2703226AD82220FAD89EB0BD6DDB14179F623AAA16369E33A4BCA92D72A20EDF6E35B86F4D541879BD9AC4CC9EAF4nCm1H" TargetMode="External"/><Relationship Id="rId50" Type="http://schemas.openxmlformats.org/officeDocument/2006/relationships/hyperlink" Target="consultantplus://offline/ref=5932C5BD4D080CBB2979C1562AA2703226AD82220FAD89EB0BD6DDB14179F623AAA16369E33A4BCA92D72A2DEFF6E35B86F4D541879BD9AC4CC9EAF4nCm1H" TargetMode="External"/><Relationship Id="rId55" Type="http://schemas.openxmlformats.org/officeDocument/2006/relationships/hyperlink" Target="consultantplus://offline/ref=5932C5BD4D080CBB2979C1562AA2703226AD82220FAD89EB0BD6DDB14179F623AAA16369E33A4BCA92D72A2CEDF6E35B86F4D541879BD9AC4CC9EAF4nCm1H" TargetMode="External"/><Relationship Id="rId63" Type="http://schemas.openxmlformats.org/officeDocument/2006/relationships/hyperlink" Target="consultantplus://offline/ref=5932C5BD4D080CBB2979C1562AA2703226AD82220AAD86E30CD980BB4920FA21ADAE3C6CE42B4BC991C92A20F3FFB708nCm3H" TargetMode="External"/><Relationship Id="rId68" Type="http://schemas.openxmlformats.org/officeDocument/2006/relationships/hyperlink" Target="consultantplus://offline/ref=5932C5BD4D080CBB2979C1562AA2703226AD82220CAD8BEB05D1DDB14179F623AAA16369F13A13C690D43425E8E3B50AC0nAm0H" TargetMode="External"/><Relationship Id="rId7" Type="http://schemas.openxmlformats.org/officeDocument/2006/relationships/hyperlink" Target="consultantplus://offline/ref=5932C5BD4D080CBB2979C1562AA2703226AD82220CA589E40BD5DDB14179F623AAA16369E33A4BCA92D72A25EAF6E35B86F4D541879BD9AC4CC9EAF4nCm1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932C5BD4D080CBB2979C1562AA2703226AD82220FAC8CE305D5DDB14179F623AAA16369E33A4BCA92D72A25EAF6E35B86F4D541879BD9AC4CC9EAF4nCm1H" TargetMode="External"/><Relationship Id="rId29" Type="http://schemas.openxmlformats.org/officeDocument/2006/relationships/hyperlink" Target="consultantplus://offline/ref=5932C5BD4D080CBB2979C1562AA2703226AD82220FAF88E604D4DDB14179F623AAA16369E33A4BCA92D72B24EBF6E35B86F4D541879BD9AC4CC9EAF4nCm1H" TargetMode="External"/><Relationship Id="rId1" Type="http://schemas.openxmlformats.org/officeDocument/2006/relationships/styles" Target="styles.xml"/><Relationship Id="rId6" Type="http://schemas.openxmlformats.org/officeDocument/2006/relationships/hyperlink" Target="consultantplus://offline/ref=5932C5BD4D080CBB2979C1562AA2703226AD82220CAB86E309D5DDB14179F623AAA16369E33A4BCA92D72A25EAF6E35B86F4D541879BD9AC4CC9EAF4nCm1H" TargetMode="External"/><Relationship Id="rId11" Type="http://schemas.openxmlformats.org/officeDocument/2006/relationships/hyperlink" Target="consultantplus://offline/ref=5932C5BD4D080CBB2979C1562AA2703226AD82220FAC8CE305D5DDB14179F623AAA16369E33A4BCA92D72A25EAF6E35B86F4D541879BD9AC4CC9EAF4nCm1H" TargetMode="External"/><Relationship Id="rId24" Type="http://schemas.openxmlformats.org/officeDocument/2006/relationships/hyperlink" Target="consultantplus://offline/ref=5932C5BD4D080CBB2979C1562AA2703226AD82220CAB86E309D5DDB14179F623AAA16369E33A4BCA92D72A25EAF6E35B86F4D541879BD9AC4CC9EAF4nCm1H" TargetMode="External"/><Relationship Id="rId32" Type="http://schemas.openxmlformats.org/officeDocument/2006/relationships/hyperlink" Target="consultantplus://offline/ref=5932C5BD4D080CBB2979C1562AA2703226AD82220CA589E40BD5DDB14179F623AAA16369E33A4BCA92D72A24E4F6E35B86F4D541879BD9AC4CC9EAF4nCm1H" TargetMode="External"/><Relationship Id="rId37" Type="http://schemas.openxmlformats.org/officeDocument/2006/relationships/hyperlink" Target="consultantplus://offline/ref=5932C5BD4D080CBB2979C1562AA2703226AD82220FAD89EB0BD6DDB14179F623AAA16369E33A4BCA92D72A25E4F6E35B86F4D541879BD9AC4CC9EAF4nCm1H" TargetMode="External"/><Relationship Id="rId40" Type="http://schemas.openxmlformats.org/officeDocument/2006/relationships/hyperlink" Target="consultantplus://offline/ref=5932C5BD4D080CBB2979C1562AA2703226AD82220FAF8DE50CDBDDB14179F623AAA16369E33A4BCA92D72A24ECF6E35B86F4D541879BD9AC4CC9EAF4nCm1H" TargetMode="External"/><Relationship Id="rId45" Type="http://schemas.openxmlformats.org/officeDocument/2006/relationships/hyperlink" Target="consultantplus://offline/ref=5932C5BD4D080CBB2979C1562AA2703226AD82220FAF8DE50CDBDDB14179F623AAA16369E33A4BCA92D72A24EAF6E35B86F4D541879BD9AC4CC9EAF4nCm1H" TargetMode="External"/><Relationship Id="rId53" Type="http://schemas.openxmlformats.org/officeDocument/2006/relationships/hyperlink" Target="consultantplus://offline/ref=5932C5BD4D080CBB2979DF5B3CCE273D23A1DE2F0EA485B55086DBE61E29F076EAE1653CA07F47CD97DC7E74A9A8BA08C1BFD8469A87D9ABn5m3H" TargetMode="External"/><Relationship Id="rId58" Type="http://schemas.openxmlformats.org/officeDocument/2006/relationships/hyperlink" Target="consultantplus://offline/ref=5932C5BD4D080CBB2979C1562AA2703226AD822209AC89EA0CD980BB4920FA21ADAE3C6CE42B4BC991C92A20F3FFB708nCm3H" TargetMode="External"/><Relationship Id="rId66" Type="http://schemas.openxmlformats.org/officeDocument/2006/relationships/hyperlink" Target="consultantplus://offline/ref=5932C5BD4D080CBB2979C1562AA2703226AD82220CAD8CE60CD5DDB14179F623AAA16369E33A4BCA92D72A25E5F6E35B86F4D541879BD9AC4CC9EAF4nCm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932C5BD4D080CBB2979C1562AA2703226AD82220FAD8FE309DADDB14179F623AAA16369E33A4BCA92D72A25E5F6E35B86F4D541879BD9AC4CC9EAF4nCm1H" TargetMode="External"/><Relationship Id="rId23" Type="http://schemas.openxmlformats.org/officeDocument/2006/relationships/hyperlink" Target="consultantplus://offline/ref=5932C5BD4D080CBB2979C1562AA2703226AD82220FAD8FE309D5DDB14179F623AAA16369E33A4BCA92D72A25EAF6E35B86F4D541879BD9AC4CC9EAF4nCm1H" TargetMode="External"/><Relationship Id="rId28" Type="http://schemas.openxmlformats.org/officeDocument/2006/relationships/hyperlink" Target="consultantplus://offline/ref=5932C5BD4D080CBB2979C1562AA2703226AD82220FAD8FE309DADDB14179F623AAA16369E33A4BCA92D72A24E8F6E35B86F4D541879BD9AC4CC9EAF4nCm1H" TargetMode="External"/><Relationship Id="rId36" Type="http://schemas.openxmlformats.org/officeDocument/2006/relationships/hyperlink" Target="consultantplus://offline/ref=5932C5BD4D080CBB2979C1562AA2703226AD82220FAF88E604D4DDB14179F623AAA16369E33A4BCA92D72B2DEDF6E35B86F4D541879BD9AC4CC9EAF4nCm1H" TargetMode="External"/><Relationship Id="rId49" Type="http://schemas.openxmlformats.org/officeDocument/2006/relationships/hyperlink" Target="consultantplus://offline/ref=5932C5BD4D080CBB2979C1562AA2703226AD82220FAD89EB0BD6DDB14179F623AAA16369E33A4BCA92D72A22E9F6E35B86F4D541879BD9AC4CC9EAF4nCm1H" TargetMode="External"/><Relationship Id="rId57" Type="http://schemas.openxmlformats.org/officeDocument/2006/relationships/hyperlink" Target="consultantplus://offline/ref=5932C5BD4D080CBB2979C1562AA2703226AD82220EA586E20BD980BB4920FA21ADAE3C6CE42B4BC991C92A20F3FFB708nCm3H" TargetMode="External"/><Relationship Id="rId61" Type="http://schemas.openxmlformats.org/officeDocument/2006/relationships/hyperlink" Target="consultantplus://offline/ref=5932C5BD4D080CBB2979C1562AA2703226AD822204AD8FEB0FD980BB4920FA21ADAE3C7EE47347CB92D72E25E6A9E64E97ACDA409A85DCB750CBE8nFm7H" TargetMode="External"/><Relationship Id="rId10" Type="http://schemas.openxmlformats.org/officeDocument/2006/relationships/hyperlink" Target="consultantplus://offline/ref=5932C5BD4D080CBB2979C1562AA2703226AD82220FAD89EB0BD6DDB14179F623AAA16369E33A4BCA92D72A25EAF6E35B86F4D541879BD9AC4CC9EAF4nCm1H" TargetMode="External"/><Relationship Id="rId19" Type="http://schemas.openxmlformats.org/officeDocument/2006/relationships/hyperlink" Target="consultantplus://offline/ref=5932C5BD4D080CBB2979C1562AA2703226AD82220CA589E40BD5DDB14179F623AAA16369E33A4BCA92D72A24EEF6E35B86F4D541879BD9AC4CC9EAF4nCm1H" TargetMode="External"/><Relationship Id="rId31" Type="http://schemas.openxmlformats.org/officeDocument/2006/relationships/hyperlink" Target="consultantplus://offline/ref=5932C5BD4D080CBB2979C1562AA2703226AD82220CA589E40BD5DDB14179F623AAA16369E33A4BCA92D72A24EBF6E35B86F4D541879BD9AC4CC9EAF4nCm1H" TargetMode="External"/><Relationship Id="rId44" Type="http://schemas.openxmlformats.org/officeDocument/2006/relationships/hyperlink" Target="consultantplus://offline/ref=5932C5BD4D080CBB2979C1562AA2703226AD82220FAF8DE50CDBDDB14179F623AAA16369E33A4BCA92D72A24E8F6E35B86F4D541879BD9AC4CC9EAF4nCm1H" TargetMode="External"/><Relationship Id="rId52" Type="http://schemas.openxmlformats.org/officeDocument/2006/relationships/hyperlink" Target="consultantplus://offline/ref=5932C5BD4D080CBB2979C1562AA2703226AD82220CA589E40BD5DDB14179F623AAA16369E33A4BCA92D72A21E9F6E35B86F4D541879BD9AC4CC9EAF4nCm1H" TargetMode="External"/><Relationship Id="rId60" Type="http://schemas.openxmlformats.org/officeDocument/2006/relationships/hyperlink" Target="consultantplus://offline/ref=5932C5BD4D080CBB2979C1562AA2703226AD822205AE8CE70AD980BB4920FA21ADAE3C7EE47347CB92D72B27E6A9E64E97ACDA409A85DCB750CBE8nFm7H" TargetMode="External"/><Relationship Id="rId65" Type="http://schemas.openxmlformats.org/officeDocument/2006/relationships/hyperlink" Target="consultantplus://offline/ref=5932C5BD4D080CBB2979C1562AA2703226AD822204AF87E50AD980BB4920FA21ADAE3C6CE42B4BC991C92A20F3FFB708nCm3H" TargetMode="External"/><Relationship Id="rId4" Type="http://schemas.openxmlformats.org/officeDocument/2006/relationships/webSettings" Target="webSettings.xml"/><Relationship Id="rId9" Type="http://schemas.openxmlformats.org/officeDocument/2006/relationships/hyperlink" Target="consultantplus://offline/ref=5932C5BD4D080CBB2979C1562AA2703226AD82220FAD8FE309DADDB14179F623AAA16369E33A4BCA92D72A25EAF6E35B86F4D541879BD9AC4CC9EAF4nCm1H" TargetMode="External"/><Relationship Id="rId14" Type="http://schemas.openxmlformats.org/officeDocument/2006/relationships/hyperlink" Target="consultantplus://offline/ref=5932C5BD4D080CBB2979C1562AA2703226AD82220CA589E40BD5DDB14179F623AAA16369E33A4BCA92D72A25E5F6E35B86F4D541879BD9AC4CC9EAF4nCm1H" TargetMode="External"/><Relationship Id="rId22" Type="http://schemas.openxmlformats.org/officeDocument/2006/relationships/hyperlink" Target="consultantplus://offline/ref=5932C5BD4D080CBB2979C1562AA2703226AD82220FAD8FE309DADDB14179F623AAA16369E33A4BCA92D72A24EEF6E35B86F4D541879BD9AC4CC9EAF4nCm1H" TargetMode="External"/><Relationship Id="rId27" Type="http://schemas.openxmlformats.org/officeDocument/2006/relationships/hyperlink" Target="consultantplus://offline/ref=5932C5BD4D080CBB2979C1562AA2703226AD82220CA589E40BD5DDB14179F623AAA16369E33A4BCA92D72A24E9F6E35B86F4D541879BD9AC4CC9EAF4nCm1H" TargetMode="External"/><Relationship Id="rId30" Type="http://schemas.openxmlformats.org/officeDocument/2006/relationships/hyperlink" Target="consultantplus://offline/ref=5932C5BD4D080CBB2979DF5B3CCE273D23AEDF2B0CA585B55086DBE61E29F076F8E13D30A27D58CB97C92825EFnFmCH" TargetMode="External"/><Relationship Id="rId35" Type="http://schemas.openxmlformats.org/officeDocument/2006/relationships/hyperlink" Target="consultantplus://offline/ref=5932C5BD4D080CBB2979C1562AA2703226AD82220FAD89EB0BD6DDB14179F623AAA16369E33A4BCA92D72A25E5F6E35B86F4D541879BD9AC4CC9EAF4nCm1H" TargetMode="External"/><Relationship Id="rId43" Type="http://schemas.openxmlformats.org/officeDocument/2006/relationships/hyperlink" Target="consultantplus://offline/ref=5932C5BD4D080CBB2979C1562AA2703226AD82220FAF8DE50CDBDDB14179F623AAA16369E33A4BCA92D72A24E9F6E35B86F4D541879BD9AC4CC9EAF4nCm1H" TargetMode="External"/><Relationship Id="rId48" Type="http://schemas.openxmlformats.org/officeDocument/2006/relationships/hyperlink" Target="consultantplus://offline/ref=5932C5BD4D080CBB2979C1562AA2703226AD82220FAD89EB0BD6DDB14179F623AAA16369E33A4BCA92D72A23EFF6E35B86F4D541879BD9AC4CC9EAF4nCm1H" TargetMode="External"/><Relationship Id="rId56" Type="http://schemas.openxmlformats.org/officeDocument/2006/relationships/hyperlink" Target="consultantplus://offline/ref=5932C5BD4D080CBB2979C1562AA2703226AD82220CAD8BEB05DBDDB14179F623AAA16369F13A13C690D43425E8E3B50AC0nAm0H" TargetMode="External"/><Relationship Id="rId64" Type="http://schemas.openxmlformats.org/officeDocument/2006/relationships/hyperlink" Target="consultantplus://offline/ref=5932C5BD4D080CBB2979C1562AA2703226AD822204AD8EEA0CD980BB4920FA21ADAE3C7EE47347CB92D72F21E6A9E64E97ACDA409A85DCB750CBE8nFm7H" TargetMode="External"/><Relationship Id="rId69" Type="http://schemas.openxmlformats.org/officeDocument/2006/relationships/hyperlink" Target="consultantplus://offline/ref=5932C5BD4D080CBB2979C1562AA2703226AD82220CAD8BEB0BD1DDB14179F623AAA16369E33A4BCA92D72A26EFF6E35B86F4D541879BD9AC4CC9EAF4nCm1H" TargetMode="External"/><Relationship Id="rId8" Type="http://schemas.openxmlformats.org/officeDocument/2006/relationships/hyperlink" Target="consultantplus://offline/ref=5932C5BD4D080CBB2979C1562AA2703226AD82220FAD8FE309D5DDB14179F623AAA16369E33A4BCA92D72A25EAF6E35B86F4D541879BD9AC4CC9EAF4nCm1H" TargetMode="External"/><Relationship Id="rId51" Type="http://schemas.openxmlformats.org/officeDocument/2006/relationships/hyperlink" Target="consultantplus://offline/ref=5932C5BD4D080CBB2979C1562AA2703226AD82220FAD89EB0BD6DDB14179F623AAA16369E33A4BCA92D72A2DE9F6E35B86F4D541879BD9AC4CC9EAF4nCm1H" TargetMode="External"/><Relationship Id="rId3" Type="http://schemas.openxmlformats.org/officeDocument/2006/relationships/settings" Target="settings.xml"/><Relationship Id="rId12" Type="http://schemas.openxmlformats.org/officeDocument/2006/relationships/hyperlink" Target="consultantplus://offline/ref=5932C5BD4D080CBB2979C1562AA2703226AD82220FAF8DE50CDBDDB14179F623AAA16369E33A4BCA92D72A25EAF6E35B86F4D541879BD9AC4CC9EAF4nCm1H" TargetMode="External"/><Relationship Id="rId17" Type="http://schemas.openxmlformats.org/officeDocument/2006/relationships/hyperlink" Target="consultantplus://offline/ref=5932C5BD4D080CBB2979C1562AA2703226AD82220CA589E40BD5DDB14179F623AAA16369E33A4BCA92D72A24ECF6E35B86F4D541879BD9AC4CC9EAF4nCm1H" TargetMode="External"/><Relationship Id="rId25" Type="http://schemas.openxmlformats.org/officeDocument/2006/relationships/hyperlink" Target="consultantplus://offline/ref=5932C5BD4D080CBB2979C1562AA2703226AD82220FAD8FE309DADDB14179F623AAA16369E33A4BCA92D72A24E9F6E35B86F4D541879BD9AC4CC9EAF4nCm1H" TargetMode="External"/><Relationship Id="rId33" Type="http://schemas.openxmlformats.org/officeDocument/2006/relationships/hyperlink" Target="consultantplus://offline/ref=5932C5BD4D080CBB2979C1562AA2703226AD82220FAD8FE309DADDB14179F623AAA16369E33A4BCA92D72A24EBF6E35B86F4D541879BD9AC4CC9EAF4nCm1H" TargetMode="External"/><Relationship Id="rId38" Type="http://schemas.openxmlformats.org/officeDocument/2006/relationships/hyperlink" Target="consultantplus://offline/ref=5932C5BD4D080CBB2979C1562AA2703226AD82220FAF8DE50CDBDDB14179F623AAA16369E33A4BCA92D72A25E5F6E35B86F4D541879BD9AC4CC9EAF4nCm1H" TargetMode="External"/><Relationship Id="rId46" Type="http://schemas.openxmlformats.org/officeDocument/2006/relationships/hyperlink" Target="consultantplus://offline/ref=5932C5BD4D080CBB2979C1562AA2703226AD82220FAF8DE50CDBDDB14179F623AAA16369E33A4BCA92D72A24E5F6E35B86F4D541879BD9AC4CC9EAF4nCm1H" TargetMode="External"/><Relationship Id="rId59" Type="http://schemas.openxmlformats.org/officeDocument/2006/relationships/hyperlink" Target="consultantplus://offline/ref=5932C5BD4D080CBB2979C1562AA2703226AD822209AA8BE109D980BB4920FA21ADAE3C6CE42B4BC991C92A20F3FFB708nCm3H" TargetMode="External"/><Relationship Id="rId67" Type="http://schemas.openxmlformats.org/officeDocument/2006/relationships/hyperlink" Target="consultantplus://offline/ref=5932C5BD4D080CBB2979C1562AA2703226AD82220CAD8BEB0BD1DDB14179F623AAA16369E33A4BCA92D72A24EAF6E35B86F4D541879BD9AC4CC9EAF4nCm1H" TargetMode="External"/><Relationship Id="rId20" Type="http://schemas.openxmlformats.org/officeDocument/2006/relationships/hyperlink" Target="consultantplus://offline/ref=5932C5BD4D080CBB2979C1562AA2703226AD82220FAD8FE309DADDB14179F623AAA16369E33A4BCA92D72A24EEF6E35B86F4D541879BD9AC4CC9EAF4nCm1H" TargetMode="External"/><Relationship Id="rId41" Type="http://schemas.openxmlformats.org/officeDocument/2006/relationships/hyperlink" Target="consultantplus://offline/ref=5932C5BD4D080CBB2979C1562AA2703226AD82220FAF8DE50CDBDDB14179F623AAA16369E33A4BCA92D72A24EFF6E35B86F4D541879BD9AC4CC9EAF4nCm1H" TargetMode="External"/><Relationship Id="rId54" Type="http://schemas.openxmlformats.org/officeDocument/2006/relationships/hyperlink" Target="consultantplus://offline/ref=5932C5BD4D080CBB2979C1562AA2703226AD82220FAD89EB0BD6DDB14179F623AAA16369E33A4BCA92D72A2DE5F6E35B86F4D541879BD9AC4CC9EAF4nCm1H" TargetMode="External"/><Relationship Id="rId62" Type="http://schemas.openxmlformats.org/officeDocument/2006/relationships/hyperlink" Target="consultantplus://offline/ref=5932C5BD4D080CBB2979C1562AA2703226AD82220BA88DEB04D980BB4920FA21ADAE3C6CE42B4BC991C92A20F3FFB708nCm3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7079</Words>
  <Characters>40352</Characters>
  <Application>Microsoft Office Word</Application>
  <DocSecurity>0</DocSecurity>
  <Lines>336</Lines>
  <Paragraphs>94</Paragraphs>
  <ScaleCrop>false</ScaleCrop>
  <Company>Hewlett-Packard Company</Company>
  <LinksUpToDate>false</LinksUpToDate>
  <CharactersWithSpaces>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2021-05-23T07:39:00Z</dcterms:created>
  <dcterms:modified xsi:type="dcterms:W3CDTF">2021-05-23T07:39:00Z</dcterms:modified>
</cp:coreProperties>
</file>